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EFD" w:rsidRPr="00B74CFE" w:rsidRDefault="00786DB0">
      <w:pPr>
        <w:rPr>
          <w:b/>
          <w:sz w:val="44"/>
          <w:szCs w:val="44"/>
        </w:rPr>
      </w:pPr>
      <w:r w:rsidRPr="00B74CFE">
        <w:rPr>
          <w:b/>
          <w:sz w:val="44"/>
          <w:szCs w:val="44"/>
        </w:rPr>
        <w:t>The Challenge of Change</w:t>
      </w:r>
      <w:r w:rsidR="00DF66AF">
        <w:rPr>
          <w:b/>
          <w:sz w:val="44"/>
          <w:szCs w:val="44"/>
        </w:rPr>
        <w:t xml:space="preserve"> – themes &amp; topics</w:t>
      </w:r>
    </w:p>
    <w:p w:rsidR="00C162BA" w:rsidRDefault="00C162BA" w:rsidP="00C162BA">
      <w:pPr>
        <w:rPr>
          <w:b/>
        </w:rPr>
      </w:pPr>
      <w:r>
        <w:rPr>
          <w:b/>
        </w:rPr>
        <w:t>4</w:t>
      </w:r>
      <w:r w:rsidRPr="00C162BA">
        <w:rPr>
          <w:b/>
          <w:vertAlign w:val="superscript"/>
        </w:rPr>
        <w:t>th</w:t>
      </w:r>
      <w:r>
        <w:rPr>
          <w:b/>
        </w:rPr>
        <w:t xml:space="preserve"> </w:t>
      </w:r>
      <w:r w:rsidR="00786DB0" w:rsidRPr="00B74CFE">
        <w:rPr>
          <w:b/>
        </w:rPr>
        <w:t>Heritage Seminar</w:t>
      </w:r>
      <w:r>
        <w:rPr>
          <w:b/>
        </w:rPr>
        <w:t xml:space="preserve"> </w:t>
      </w:r>
    </w:p>
    <w:p w:rsidR="002F6924" w:rsidRPr="00B74CFE" w:rsidRDefault="00C162BA" w:rsidP="002F6924">
      <w:pPr>
        <w:ind w:firstLine="720"/>
        <w:rPr>
          <w:b/>
        </w:rPr>
      </w:pPr>
      <w:r>
        <w:rPr>
          <w:b/>
        </w:rPr>
        <w:t xml:space="preserve">– </w:t>
      </w:r>
      <w:proofErr w:type="gramStart"/>
      <w:r>
        <w:rPr>
          <w:b/>
        </w:rPr>
        <w:t>to</w:t>
      </w:r>
      <w:proofErr w:type="gramEnd"/>
      <w:r>
        <w:rPr>
          <w:b/>
        </w:rPr>
        <w:t xml:space="preserve"> be held</w:t>
      </w:r>
      <w:r w:rsidR="00786DB0" w:rsidRPr="00B74CFE">
        <w:rPr>
          <w:b/>
        </w:rPr>
        <w:t xml:space="preserve"> in Salvador, Brazil 21</w:t>
      </w:r>
      <w:r w:rsidR="00786DB0" w:rsidRPr="00B74CFE">
        <w:rPr>
          <w:b/>
          <w:vertAlign w:val="superscript"/>
        </w:rPr>
        <w:t>st</w:t>
      </w:r>
      <w:r w:rsidR="00786DB0" w:rsidRPr="00B74CFE">
        <w:rPr>
          <w:b/>
        </w:rPr>
        <w:t xml:space="preserve"> April – 24</w:t>
      </w:r>
      <w:r w:rsidR="00786DB0" w:rsidRPr="00B74CFE">
        <w:rPr>
          <w:b/>
          <w:vertAlign w:val="superscript"/>
        </w:rPr>
        <w:t>th</w:t>
      </w:r>
      <w:r w:rsidR="00786DB0" w:rsidRPr="00B74CFE">
        <w:rPr>
          <w:b/>
        </w:rPr>
        <w:t xml:space="preserve"> April 2020</w:t>
      </w:r>
    </w:p>
    <w:p w:rsidR="00786DB0" w:rsidRDefault="002F6924">
      <w:r>
        <w:t>IALA HERITAGE SEMINAR ‘THE CHALLENGE OF CHANGE</w:t>
      </w:r>
      <w:r w:rsidR="005F1EEF">
        <w:t>’</w:t>
      </w:r>
      <w:r>
        <w:t xml:space="preserve"> IS TO BE HELD IN BRAZIL IN APRIL 2020. THE BROAD THE</w:t>
      </w:r>
      <w:r w:rsidR="00653B15">
        <w:t>MES AND TOPICS TO BE COVERED ARE</w:t>
      </w:r>
      <w:r>
        <w:t xml:space="preserve"> OUTLINED BELOW. EXPRESSIONS OF INTEREST IN LEADING AND PRESENTING ONE OF MORE TOPICS FITTING IN WITH THESE GENERAL THEMES WOULD BE GRATEFULLY RECEIVED BY ENG WORKING GROUP 4</w:t>
      </w:r>
      <w:r w:rsidR="005F1EEF">
        <w:t xml:space="preserve"> – HERITAGE FORUM</w:t>
      </w:r>
      <w:r w:rsidR="00653B15">
        <w:t>.</w:t>
      </w:r>
    </w:p>
    <w:p w:rsidR="002F6924" w:rsidRDefault="002F6924"/>
    <w:p w:rsidR="00786DB0" w:rsidRPr="00B74CFE" w:rsidRDefault="00786DB0">
      <w:pPr>
        <w:rPr>
          <w:b/>
          <w:sz w:val="28"/>
          <w:szCs w:val="28"/>
        </w:rPr>
      </w:pPr>
      <w:r w:rsidRPr="00B74CFE">
        <w:rPr>
          <w:b/>
          <w:sz w:val="28"/>
          <w:szCs w:val="28"/>
        </w:rPr>
        <w:t>Conservation Approaches</w:t>
      </w:r>
    </w:p>
    <w:p w:rsidR="00786DB0" w:rsidRDefault="00786DB0">
      <w:r>
        <w:tab/>
        <w:t xml:space="preserve">Buildings and fixed </w:t>
      </w:r>
      <w:r w:rsidR="00B74CFE">
        <w:t>equipment</w:t>
      </w:r>
    </w:p>
    <w:p w:rsidR="00B74CFE" w:rsidRDefault="00B74CFE">
      <w:r>
        <w:tab/>
      </w:r>
      <w:r>
        <w:tab/>
        <w:t>-Presentations from different nations showing different approaches to conservation</w:t>
      </w:r>
    </w:p>
    <w:p w:rsidR="00B74CFE" w:rsidRDefault="00B74CFE" w:rsidP="00B74CFE">
      <w:pPr>
        <w:ind w:firstLine="720"/>
      </w:pPr>
      <w:r>
        <w:t>Artefacts (equipment not in its original position)</w:t>
      </w:r>
    </w:p>
    <w:p w:rsidR="00B74CFE" w:rsidRDefault="00B74CFE" w:rsidP="00B74CFE">
      <w:r>
        <w:tab/>
      </w:r>
      <w:r>
        <w:tab/>
        <w:t>-</w:t>
      </w:r>
      <w:r>
        <w:t>Presentations from different nations showing different approaches to conservation</w:t>
      </w:r>
    </w:p>
    <w:p w:rsidR="00B74CFE" w:rsidRDefault="00B74CFE" w:rsidP="00B74CFE">
      <w:r>
        <w:tab/>
        <w:t>Proactive Conservation Plans</w:t>
      </w:r>
    </w:p>
    <w:p w:rsidR="00B74CFE" w:rsidRDefault="00B74CFE" w:rsidP="00AA01E7">
      <w:pPr>
        <w:ind w:left="1440"/>
      </w:pPr>
      <w:r>
        <w:t xml:space="preserve">-the IALA Conservation Manual guidance and the </w:t>
      </w:r>
      <w:r w:rsidR="0061426C">
        <w:t>experience of</w:t>
      </w:r>
      <w:r w:rsidR="00AA01E7">
        <w:t xml:space="preserve"> nation</w:t>
      </w:r>
      <w:r w:rsidR="0061426C">
        <w:t>s that have</w:t>
      </w:r>
      <w:r w:rsidR="00AA01E7">
        <w:t xml:space="preserve"> implemented a conservation plan to protect their nation’s lighthouse heritage</w:t>
      </w:r>
    </w:p>
    <w:p w:rsidR="0061426C" w:rsidRDefault="0061426C" w:rsidP="00AA01E7">
      <w:pPr>
        <w:ind w:left="1440"/>
      </w:pPr>
      <w:r>
        <w:t>-How to record the heritage characteristics of a lighthouse and why it is good practice</w:t>
      </w:r>
    </w:p>
    <w:p w:rsidR="00653B15" w:rsidRDefault="00653B15">
      <w:pPr>
        <w:rPr>
          <w:b/>
          <w:sz w:val="28"/>
          <w:szCs w:val="28"/>
        </w:rPr>
      </w:pPr>
    </w:p>
    <w:p w:rsidR="00B74CFE" w:rsidRPr="00B74CFE" w:rsidRDefault="00B74CFE">
      <w:pPr>
        <w:rPr>
          <w:b/>
          <w:sz w:val="28"/>
          <w:szCs w:val="28"/>
        </w:rPr>
      </w:pPr>
      <w:r w:rsidRPr="00B74CFE">
        <w:rPr>
          <w:b/>
          <w:sz w:val="28"/>
          <w:szCs w:val="28"/>
        </w:rPr>
        <w:t>Meeting Modern Requirements in Historic Lighthouses</w:t>
      </w:r>
    </w:p>
    <w:p w:rsidR="00B74CFE" w:rsidRDefault="00B74CFE" w:rsidP="00B74CFE">
      <w:r>
        <w:tab/>
      </w:r>
      <w:r>
        <w:tab/>
      </w:r>
      <w:proofErr w:type="spellStart"/>
      <w:r>
        <w:t>E.g</w:t>
      </w:r>
      <w:proofErr w:type="spellEnd"/>
      <w:r>
        <w:tab/>
        <w:t>-removing mercury from lighthouses</w:t>
      </w:r>
    </w:p>
    <w:p w:rsidR="00B74CFE" w:rsidRDefault="00B74CFE" w:rsidP="00B74CFE">
      <w:r>
        <w:tab/>
      </w:r>
      <w:r>
        <w:tab/>
        <w:t>-lead paint &amp; asbestos</w:t>
      </w:r>
      <w:r w:rsidR="00AA01E7">
        <w:t xml:space="preserve"> removal</w:t>
      </w:r>
    </w:p>
    <w:p w:rsidR="00B74CFE" w:rsidRDefault="00B74CFE" w:rsidP="00B74CFE">
      <w:r>
        <w:tab/>
      </w:r>
      <w:r>
        <w:tab/>
        <w:t>-adaptin</w:t>
      </w:r>
      <w:r w:rsidR="00AA01E7">
        <w:t>g historic lenses to modern LED technology</w:t>
      </w:r>
    </w:p>
    <w:p w:rsidR="00B74CFE" w:rsidRDefault="00B74CFE" w:rsidP="00B74CFE">
      <w:r>
        <w:tab/>
      </w:r>
      <w:r>
        <w:tab/>
        <w:t>-meeting modern health &amp; safety requirements</w:t>
      </w:r>
    </w:p>
    <w:p w:rsidR="00B74CFE" w:rsidRDefault="00B74CFE" w:rsidP="00B74CFE">
      <w:r>
        <w:tab/>
      </w:r>
      <w:r>
        <w:tab/>
        <w:t>-solarisation and modern energy requirements</w:t>
      </w:r>
    </w:p>
    <w:p w:rsidR="00B74CFE" w:rsidRDefault="00AA01E7" w:rsidP="00B74CFE">
      <w:r>
        <w:tab/>
      </w:r>
      <w:r>
        <w:tab/>
        <w:t>-physical adaptations to allow public access</w:t>
      </w:r>
    </w:p>
    <w:p w:rsidR="00AA01E7" w:rsidRDefault="00F27968" w:rsidP="00B74CFE">
      <w:r>
        <w:tab/>
      </w:r>
      <w:r>
        <w:tab/>
        <w:t>-Keeping records of change</w:t>
      </w:r>
    </w:p>
    <w:p w:rsidR="005F1EEF" w:rsidRDefault="005F1EEF" w:rsidP="00B74CFE"/>
    <w:p w:rsidR="00B74CFE" w:rsidRPr="00B74CFE" w:rsidRDefault="00B74CFE" w:rsidP="00B74CFE">
      <w:pPr>
        <w:rPr>
          <w:b/>
          <w:sz w:val="28"/>
          <w:szCs w:val="28"/>
        </w:rPr>
      </w:pPr>
      <w:r w:rsidRPr="00B74CFE">
        <w:rPr>
          <w:b/>
          <w:sz w:val="28"/>
          <w:szCs w:val="28"/>
        </w:rPr>
        <w:t>Complementary Lighthouse Use</w:t>
      </w:r>
    </w:p>
    <w:p w:rsidR="003F1175" w:rsidRDefault="00B74CFE" w:rsidP="00B74CFE">
      <w:r>
        <w:tab/>
      </w:r>
      <w:proofErr w:type="spellStart"/>
      <w:r>
        <w:t>E.g</w:t>
      </w:r>
      <w:proofErr w:type="spellEnd"/>
      <w:r>
        <w:tab/>
        <w:t>-</w:t>
      </w:r>
      <w:r w:rsidR="00DF66AF">
        <w:t>any or all of the themes in the IALA Complementary Lighthouse Use Manual</w:t>
      </w:r>
      <w:r w:rsidR="003F1175">
        <w:tab/>
      </w:r>
    </w:p>
    <w:p w:rsidR="00653B15" w:rsidRPr="00D477E9" w:rsidRDefault="00D477E9" w:rsidP="00B74CFE"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t>-The cultural / social importance of lighthouses</w:t>
      </w:r>
    </w:p>
    <w:p w:rsidR="00C162BA" w:rsidRPr="00AA01E7" w:rsidRDefault="00C162BA" w:rsidP="00B74CFE">
      <w:pPr>
        <w:rPr>
          <w:b/>
          <w:sz w:val="28"/>
          <w:szCs w:val="28"/>
        </w:rPr>
      </w:pPr>
      <w:r w:rsidRPr="00AA01E7">
        <w:rPr>
          <w:b/>
          <w:sz w:val="28"/>
          <w:szCs w:val="28"/>
        </w:rPr>
        <w:lastRenderedPageBreak/>
        <w:t>Other</w:t>
      </w:r>
    </w:p>
    <w:p w:rsidR="003F1175" w:rsidRDefault="00C162BA" w:rsidP="00B74CFE">
      <w:r>
        <w:t xml:space="preserve">-UNESCO candidacy – experience of </w:t>
      </w:r>
      <w:proofErr w:type="spellStart"/>
      <w:r>
        <w:t>Corduouan</w:t>
      </w:r>
      <w:proofErr w:type="spellEnd"/>
      <w:r>
        <w:t xml:space="preserve"> Lighthouse</w:t>
      </w:r>
      <w:r w:rsidR="005F1EEF">
        <w:t>, France</w:t>
      </w:r>
      <w:bookmarkStart w:id="0" w:name="_GoBack"/>
      <w:bookmarkEnd w:id="0"/>
      <w:r w:rsidR="003F1175">
        <w:tab/>
      </w:r>
      <w:r w:rsidR="003F1175">
        <w:tab/>
      </w:r>
      <w:r w:rsidR="003F1175">
        <w:tab/>
      </w:r>
    </w:p>
    <w:p w:rsidR="00DF66AF" w:rsidRDefault="002D5707" w:rsidP="00B74CFE">
      <w:r>
        <w:t xml:space="preserve">- </w:t>
      </w:r>
      <w:r w:rsidR="00DF66AF">
        <w:t>Visit</w:t>
      </w:r>
      <w:r>
        <w:t xml:space="preserve"> </w:t>
      </w:r>
      <w:r w:rsidR="00653B15">
        <w:t xml:space="preserve">TO </w:t>
      </w:r>
      <w:r w:rsidR="00DF66AF">
        <w:t>Santo Antonio Lighthouse</w:t>
      </w:r>
    </w:p>
    <w:p w:rsidR="0089322A" w:rsidRDefault="0089322A" w:rsidP="00B74CFE">
      <w:r>
        <w:t>-Possible exhibition of lighthouse heritage</w:t>
      </w:r>
    </w:p>
    <w:sectPr w:rsidR="008932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A63AB8"/>
    <w:multiLevelType w:val="hybridMultilevel"/>
    <w:tmpl w:val="E82C7B6A"/>
    <w:lvl w:ilvl="0" w:tplc="CF9ACC66">
      <w:start w:val="1100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DB0"/>
    <w:rsid w:val="002D5707"/>
    <w:rsid w:val="002F6924"/>
    <w:rsid w:val="003F1175"/>
    <w:rsid w:val="00424EE7"/>
    <w:rsid w:val="00586EFD"/>
    <w:rsid w:val="005F1EEF"/>
    <w:rsid w:val="0061426C"/>
    <w:rsid w:val="00653B15"/>
    <w:rsid w:val="006A60D5"/>
    <w:rsid w:val="00786DB0"/>
    <w:rsid w:val="0089322A"/>
    <w:rsid w:val="00AA01E7"/>
    <w:rsid w:val="00B74CFE"/>
    <w:rsid w:val="00C162BA"/>
    <w:rsid w:val="00D477E9"/>
    <w:rsid w:val="00DF66AF"/>
    <w:rsid w:val="00E70E30"/>
    <w:rsid w:val="00F2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C7EBD"/>
  <w15:chartTrackingRefBased/>
  <w15:docId w15:val="{73AAE558-7DBB-4CD0-8F2F-E0B1B8539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4C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Hill</dc:creator>
  <cp:keywords/>
  <dc:description/>
  <cp:lastModifiedBy>Peter Hill</cp:lastModifiedBy>
  <cp:revision>5</cp:revision>
  <dcterms:created xsi:type="dcterms:W3CDTF">2019-03-20T14:34:00Z</dcterms:created>
  <dcterms:modified xsi:type="dcterms:W3CDTF">2019-03-21T10:09:00Z</dcterms:modified>
</cp:coreProperties>
</file>